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670" w:rsidRPr="0046212B" w:rsidRDefault="00766225" w:rsidP="00B4378C">
      <w:pPr>
        <w:jc w:val="both"/>
        <w:rPr>
          <w:rFonts w:cs="Tahoma"/>
        </w:rPr>
      </w:pPr>
      <w:r w:rsidRPr="0046212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449070" cy="866775"/>
            <wp:effectExtent l="0" t="0" r="0" b="952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12B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483995" cy="600710"/>
            <wp:effectExtent l="0" t="0" r="1905" b="889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DE" w:rsidRPr="0046212B">
        <w:rPr>
          <w:rFonts w:cs="Tahoma"/>
        </w:rPr>
        <w:t xml:space="preserve"> </w:t>
      </w:r>
    </w:p>
    <w:p w:rsidR="00CA7BC0" w:rsidRPr="0046212B" w:rsidRDefault="00CA7BC0" w:rsidP="00B4378C">
      <w:pPr>
        <w:jc w:val="both"/>
        <w:rPr>
          <w:rFonts w:cs="Tahoma"/>
        </w:rPr>
      </w:pPr>
    </w:p>
    <w:p w:rsidR="002354DE" w:rsidRPr="0046212B" w:rsidRDefault="002354DE" w:rsidP="00B4378C">
      <w:pPr>
        <w:jc w:val="both"/>
        <w:rPr>
          <w:rFonts w:cs="Tahoma"/>
        </w:rPr>
      </w:pPr>
    </w:p>
    <w:p w:rsidR="00822BFC" w:rsidRPr="0054403B" w:rsidRDefault="00822BFC" w:rsidP="00C02753">
      <w:pPr>
        <w:rPr>
          <w:b/>
          <w:color w:val="5289CC"/>
          <w:sz w:val="4"/>
          <w:szCs w:val="4"/>
        </w:rPr>
      </w:pPr>
    </w:p>
    <w:p w:rsidR="00F31F3E" w:rsidRPr="00C03793" w:rsidRDefault="00F31F3E" w:rsidP="00C03793">
      <w:pPr>
        <w:jc w:val="both"/>
        <w:rPr>
          <w:b/>
          <w:color w:val="5289CC"/>
          <w:sz w:val="28"/>
          <w:szCs w:val="28"/>
        </w:rPr>
      </w:pPr>
      <w:r w:rsidRPr="00C03793">
        <w:rPr>
          <w:b/>
          <w:color w:val="5289CC"/>
          <w:sz w:val="28"/>
          <w:szCs w:val="28"/>
        </w:rPr>
        <w:t>Opozorilo GZS slovenski javnosti</w:t>
      </w:r>
    </w:p>
    <w:p w:rsidR="00F31F3E" w:rsidRPr="00C03793" w:rsidRDefault="00F31F3E" w:rsidP="00C03793">
      <w:pPr>
        <w:jc w:val="both"/>
        <w:rPr>
          <w:b/>
          <w:color w:val="5289CC"/>
          <w:sz w:val="28"/>
          <w:szCs w:val="28"/>
        </w:rPr>
      </w:pPr>
      <w:r w:rsidRPr="00C03793">
        <w:rPr>
          <w:b/>
          <w:color w:val="5289CC"/>
          <w:sz w:val="28"/>
          <w:szCs w:val="28"/>
        </w:rPr>
        <w:t>Vlada se igra z usodo javnih financ in konkurenčnostjo gospodarstva</w:t>
      </w:r>
    </w:p>
    <w:p w:rsidR="00C03793" w:rsidRDefault="00C03793" w:rsidP="00C03793">
      <w:pPr>
        <w:jc w:val="both"/>
        <w:rPr>
          <w:b/>
          <w:bCs/>
          <w:sz w:val="16"/>
        </w:rPr>
      </w:pPr>
      <w:r>
        <w:rPr>
          <w:sz w:val="16"/>
        </w:rPr>
        <w:t>13</w:t>
      </w:r>
      <w:r w:rsidRPr="0054403B">
        <w:rPr>
          <w:sz w:val="16"/>
        </w:rPr>
        <w:t>.</w:t>
      </w:r>
      <w:r>
        <w:rPr>
          <w:sz w:val="16"/>
        </w:rPr>
        <w:t>12</w:t>
      </w:r>
      <w:r w:rsidRPr="0054403B">
        <w:rPr>
          <w:sz w:val="16"/>
        </w:rPr>
        <w:t>.2016</w:t>
      </w:r>
      <w:r w:rsidRPr="0054403B">
        <w:rPr>
          <w:b/>
          <w:bCs/>
          <w:sz w:val="16"/>
        </w:rPr>
        <w:t xml:space="preserve"> </w:t>
      </w:r>
    </w:p>
    <w:p w:rsidR="00F31F3E" w:rsidRPr="00C03793" w:rsidRDefault="00F31F3E" w:rsidP="00F31F3E">
      <w:pPr>
        <w:rPr>
          <w:rFonts w:cs="Tahoma"/>
          <w:sz w:val="22"/>
        </w:rPr>
      </w:pPr>
      <w:r w:rsidRPr="00C03793">
        <w:rPr>
          <w:rFonts w:cs="Tahoma"/>
          <w:sz w:val="22"/>
        </w:rPr>
        <w:t xml:space="preserve">Vlada RS je v zadnjih mesecih sprejela nekaj odločitev, ki jasno kažejo, da ne opravlja vloge dobrega gospodarja javnih blagajn v imenu davkoplačevalcev in da s tem resno poslabšuje poslovno okolje in konkurenčnost slovenskega gospodarstva. Obenem pa zapostavlja večino zaposlenih v gospodarstvu, ki bodo ob takšni politiki, poleg gospodarstva, najbolj dodatno obremenjeni pri svojih plačah. </w:t>
      </w:r>
    </w:p>
    <w:p w:rsidR="00F31F3E" w:rsidRPr="005B1DB8" w:rsidRDefault="00F31F3E" w:rsidP="00F31F3E">
      <w:pPr>
        <w:rPr>
          <w:rFonts w:cs="Tahoma"/>
        </w:rPr>
      </w:pPr>
      <w:r w:rsidRPr="005B1DB8">
        <w:rPr>
          <w:rFonts w:cs="Tahoma"/>
        </w:rPr>
        <w:t>Dejstva so naslednja:</w:t>
      </w:r>
    </w:p>
    <w:p w:rsidR="00F31F3E" w:rsidRPr="008C7562" w:rsidRDefault="00C03793" w:rsidP="00F31F3E">
      <w:pPr>
        <w:pStyle w:val="Odstavekseznama1"/>
        <w:numPr>
          <w:ilvl w:val="0"/>
          <w:numId w:val="16"/>
        </w:numPr>
        <w:jc w:val="both"/>
        <w:rPr>
          <w:rFonts w:ascii="Tahoma" w:hAnsi="Tahoma" w:cs="Tahoma"/>
        </w:rPr>
      </w:pPr>
      <w:r>
        <w:rPr>
          <w:rFonts w:ascii="Tahoma" w:hAnsi="Tahoma" w:cs="Tahoma"/>
          <w:b/>
          <w:i/>
        </w:rPr>
        <w:t>Mizerna razbremenitev plač</w:t>
      </w:r>
      <w:r w:rsidR="00F31F3E" w:rsidRPr="008C7562">
        <w:rPr>
          <w:rFonts w:ascii="Tahoma" w:hAnsi="Tahoma" w:cs="Tahoma"/>
          <w:b/>
          <w:i/>
        </w:rPr>
        <w:t xml:space="preserve">. </w:t>
      </w:r>
      <w:r w:rsidR="00F31F3E">
        <w:rPr>
          <w:rFonts w:ascii="Tahoma" w:hAnsi="Tahoma" w:cs="Tahoma"/>
        </w:rPr>
        <w:t>V</w:t>
      </w:r>
      <w:r w:rsidR="00F31F3E" w:rsidRPr="008C7562">
        <w:rPr>
          <w:rFonts w:ascii="Tahoma" w:hAnsi="Tahoma" w:cs="Tahoma"/>
        </w:rPr>
        <w:t xml:space="preserve">lada </w:t>
      </w:r>
      <w:r w:rsidR="00F31F3E">
        <w:rPr>
          <w:rFonts w:ascii="Tahoma" w:hAnsi="Tahoma" w:cs="Tahoma"/>
        </w:rPr>
        <w:t xml:space="preserve">naj bi </w:t>
      </w:r>
      <w:r w:rsidR="00F31F3E" w:rsidRPr="008C7562">
        <w:rPr>
          <w:rFonts w:ascii="Tahoma" w:hAnsi="Tahoma" w:cs="Tahoma"/>
        </w:rPr>
        <w:t xml:space="preserve">za davčno razbremenitev plač armade 800.000 zaposlenih </w:t>
      </w:r>
      <w:r w:rsidR="00F31F3E">
        <w:rPr>
          <w:rFonts w:ascii="Tahoma" w:hAnsi="Tahoma" w:cs="Tahoma"/>
        </w:rPr>
        <w:t>namenila v naslednjem letu</w:t>
      </w:r>
      <w:r w:rsidR="00F31F3E" w:rsidRPr="008C7562">
        <w:rPr>
          <w:rFonts w:ascii="Tahoma" w:hAnsi="Tahoma" w:cs="Tahoma"/>
        </w:rPr>
        <w:t xml:space="preserve"> 90 milijonov evrov. V povprečju </w:t>
      </w:r>
      <w:r w:rsidR="00F31F3E">
        <w:rPr>
          <w:rFonts w:ascii="Tahoma" w:hAnsi="Tahoma" w:cs="Tahoma"/>
        </w:rPr>
        <w:t>le okoli</w:t>
      </w:r>
      <w:r w:rsidR="00F31F3E" w:rsidRPr="008C7562">
        <w:rPr>
          <w:rFonts w:ascii="Tahoma" w:hAnsi="Tahoma" w:cs="Tahoma"/>
        </w:rPr>
        <w:t xml:space="preserve"> </w:t>
      </w:r>
      <w:r w:rsidR="00F31F3E" w:rsidRPr="005B1DB8">
        <w:rPr>
          <w:rFonts w:ascii="Tahoma" w:hAnsi="Tahoma" w:cs="Tahoma"/>
          <w:u w:val="single"/>
        </w:rPr>
        <w:t>110 evrov na zaposlenega</w:t>
      </w:r>
      <w:r w:rsidR="00F31F3E" w:rsidRPr="005B1DB8">
        <w:rPr>
          <w:rFonts w:ascii="Tahoma" w:hAnsi="Tahoma" w:cs="Tahoma"/>
        </w:rPr>
        <w:t>.</w:t>
      </w:r>
      <w:r w:rsidR="00F31F3E">
        <w:rPr>
          <w:rFonts w:ascii="Tahoma" w:hAnsi="Tahoma" w:cs="Tahoma"/>
        </w:rPr>
        <w:t xml:space="preserve"> Ta izpad</w:t>
      </w:r>
      <w:r w:rsidR="00F31F3E" w:rsidRPr="008C7562">
        <w:rPr>
          <w:rFonts w:ascii="Tahoma" w:hAnsi="Tahoma" w:cs="Tahoma"/>
        </w:rPr>
        <w:t xml:space="preserve"> </w:t>
      </w:r>
      <w:r w:rsidR="00F31F3E">
        <w:rPr>
          <w:rFonts w:ascii="Tahoma" w:hAnsi="Tahoma" w:cs="Tahoma"/>
        </w:rPr>
        <w:t>priliva pa bo počrpala z višjim davkom</w:t>
      </w:r>
      <w:r w:rsidR="00F31F3E" w:rsidRPr="008C7562">
        <w:rPr>
          <w:rFonts w:ascii="Tahoma" w:hAnsi="Tahoma" w:cs="Tahoma"/>
        </w:rPr>
        <w:t xml:space="preserve"> od dohodka pravnih oseb. Razlog za mizerno razbremenitev naj bi bila </w:t>
      </w:r>
      <w:r w:rsidR="00F31F3E">
        <w:rPr>
          <w:rFonts w:ascii="Tahoma" w:hAnsi="Tahoma" w:cs="Tahoma"/>
        </w:rPr>
        <w:t xml:space="preserve">- </w:t>
      </w:r>
      <w:r w:rsidR="00F31F3E" w:rsidRPr="008C7562">
        <w:rPr>
          <w:rFonts w:ascii="Tahoma" w:hAnsi="Tahoma" w:cs="Tahoma"/>
        </w:rPr>
        <w:t>javno-finančna vzdržnost.</w:t>
      </w:r>
    </w:p>
    <w:p w:rsidR="00F31F3E" w:rsidRPr="008C7562" w:rsidRDefault="00F31F3E" w:rsidP="00F31F3E">
      <w:pPr>
        <w:pStyle w:val="Odstavekseznama1"/>
        <w:numPr>
          <w:ilvl w:val="0"/>
          <w:numId w:val="16"/>
        </w:numPr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b/>
          <w:i/>
        </w:rPr>
        <w:t>50-krat več</w:t>
      </w:r>
      <w:r w:rsidRPr="008C7562">
        <w:rPr>
          <w:rFonts w:ascii="Tahoma" w:hAnsi="Tahoma" w:cs="Tahoma"/>
          <w:b/>
          <w:i/>
        </w:rPr>
        <w:t xml:space="preserve"> za zdravnike. </w:t>
      </w:r>
      <w:r w:rsidRPr="008C7562">
        <w:rPr>
          <w:rFonts w:ascii="Tahoma" w:hAnsi="Tahoma" w:cs="Tahoma"/>
        </w:rPr>
        <w:t xml:space="preserve">Po drugi strani je pred dnevi ministrstvo za zdravje našlo </w:t>
      </w:r>
      <w:r>
        <w:rPr>
          <w:rFonts w:ascii="Tahoma" w:hAnsi="Tahoma" w:cs="Tahoma"/>
        </w:rPr>
        <w:t>36</w:t>
      </w:r>
      <w:r w:rsidRPr="008C7562">
        <w:rPr>
          <w:rFonts w:ascii="Tahoma" w:hAnsi="Tahoma" w:cs="Tahoma"/>
        </w:rPr>
        <w:t xml:space="preserve"> milij</w:t>
      </w:r>
      <w:r w:rsidR="00C03793">
        <w:rPr>
          <w:rFonts w:ascii="Tahoma" w:hAnsi="Tahoma" w:cs="Tahoma"/>
        </w:rPr>
        <w:t xml:space="preserve">onov evrov za 6.800 zdravnikov. </w:t>
      </w:r>
      <w:r w:rsidR="00C03793">
        <w:rPr>
          <w:rFonts w:ascii="Tahoma" w:hAnsi="Tahoma" w:cs="Tahoma"/>
        </w:rPr>
        <w:t>To je okoli 5.3</w:t>
      </w:r>
      <w:r w:rsidR="00C03793" w:rsidRPr="008C7562">
        <w:rPr>
          <w:rFonts w:ascii="Tahoma" w:hAnsi="Tahoma" w:cs="Tahoma"/>
        </w:rPr>
        <w:t xml:space="preserve">00 evrov na zdravnika ali </w:t>
      </w:r>
      <w:r w:rsidR="00C03793" w:rsidRPr="008C7562">
        <w:rPr>
          <w:rFonts w:ascii="Tahoma" w:hAnsi="Tahoma" w:cs="Tahoma"/>
          <w:u w:val="single"/>
        </w:rPr>
        <w:t>50-krat več kot za povprečnega delovno zaposlenega v državi Sloveniji pri davčnem prestrukturiranju!</w:t>
      </w:r>
      <w:r w:rsidR="00C03793">
        <w:rPr>
          <w:rFonts w:ascii="Tahoma" w:hAnsi="Tahoma" w:cs="Tahoma"/>
        </w:rPr>
        <w:t xml:space="preserve"> To se dogaja kljub temu, da</w:t>
      </w:r>
      <w:r w:rsidRPr="008C756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smo skoraj vsakodnevno priče razkritjem</w:t>
      </w:r>
      <w:r w:rsidRPr="00702AC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v medijih, kako </w:t>
      </w:r>
      <w:r w:rsidRPr="008C7562">
        <w:rPr>
          <w:rFonts w:ascii="Tahoma" w:hAnsi="Tahoma" w:cs="Tahoma"/>
        </w:rPr>
        <w:t>denar curlja iz zdravstvenega sistema</w:t>
      </w:r>
      <w:r>
        <w:rPr>
          <w:rFonts w:ascii="Tahoma" w:hAnsi="Tahoma" w:cs="Tahoma"/>
        </w:rPr>
        <w:t xml:space="preserve">. </w:t>
      </w:r>
    </w:p>
    <w:p w:rsidR="00F31F3E" w:rsidRPr="008C7562" w:rsidRDefault="00F31F3E" w:rsidP="00F31F3E">
      <w:pPr>
        <w:pStyle w:val="Odstavekseznama1"/>
        <w:numPr>
          <w:ilvl w:val="0"/>
          <w:numId w:val="16"/>
        </w:numPr>
        <w:jc w:val="both"/>
        <w:rPr>
          <w:rFonts w:ascii="Tahoma" w:hAnsi="Tahoma" w:cs="Tahoma"/>
        </w:rPr>
      </w:pPr>
      <w:r>
        <w:rPr>
          <w:rFonts w:ascii="Tahoma" w:hAnsi="Tahoma" w:cs="Tahoma"/>
          <w:b/>
          <w:i/>
        </w:rPr>
        <w:t>Nepošteni novi apetiti</w:t>
      </w:r>
      <w:r w:rsidRPr="008C7562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Takoj zatem so se</w:t>
      </w:r>
      <w:r w:rsidRPr="008C7562">
        <w:rPr>
          <w:rFonts w:ascii="Tahoma" w:hAnsi="Tahoma" w:cs="Tahoma"/>
        </w:rPr>
        <w:t xml:space="preserve"> oglasili drugi sindikati javnega sektorja. </w:t>
      </w:r>
      <w:r>
        <w:rPr>
          <w:rFonts w:ascii="Tahoma" w:hAnsi="Tahoma" w:cs="Tahoma"/>
        </w:rPr>
        <w:t xml:space="preserve">Zahtevajo še 215 milijonov evrov. </w:t>
      </w:r>
      <w:r w:rsidRPr="008C7562">
        <w:rPr>
          <w:rFonts w:ascii="Tahoma" w:hAnsi="Tahoma" w:cs="Tahoma"/>
        </w:rPr>
        <w:t>Priče smo radika</w:t>
      </w:r>
      <w:r w:rsidR="00C03793">
        <w:rPr>
          <w:rFonts w:ascii="Tahoma" w:hAnsi="Tahoma" w:cs="Tahoma"/>
        </w:rPr>
        <w:t>lnim apetitom po javnih sredstvih</w:t>
      </w:r>
      <w:r w:rsidRPr="008C7562">
        <w:rPr>
          <w:rFonts w:ascii="Tahoma" w:hAnsi="Tahoma" w:cs="Tahoma"/>
        </w:rPr>
        <w:t xml:space="preserve"> na račun davkoplačevalcev, to je večine državljanov Republike Slovenije, in njenega gospodarstva.</w:t>
      </w:r>
      <w:r>
        <w:rPr>
          <w:rFonts w:ascii="Tahoma" w:hAnsi="Tahoma" w:cs="Tahoma"/>
        </w:rPr>
        <w:t xml:space="preserve"> Če se bo vse to uresničilo, bodo </w:t>
      </w:r>
      <w:r w:rsidRPr="005B1DB8">
        <w:rPr>
          <w:rFonts w:ascii="Tahoma" w:hAnsi="Tahoma" w:cs="Tahoma"/>
          <w:u w:val="single"/>
        </w:rPr>
        <w:t xml:space="preserve">delovno aktivni v gospodarstvu dodatno obremenjeni za 320 evrov na leto, kar je skoraj trikrat več od </w:t>
      </w:r>
      <w:r>
        <w:rPr>
          <w:rFonts w:ascii="Tahoma" w:hAnsi="Tahoma" w:cs="Tahoma"/>
          <w:u w:val="single"/>
        </w:rPr>
        <w:t xml:space="preserve">davčne </w:t>
      </w:r>
      <w:r w:rsidRPr="005B1DB8">
        <w:rPr>
          <w:rFonts w:ascii="Tahoma" w:hAnsi="Tahoma" w:cs="Tahoma"/>
          <w:u w:val="single"/>
        </w:rPr>
        <w:t>razbremenitve</w:t>
      </w:r>
      <w:r>
        <w:rPr>
          <w:rFonts w:ascii="Tahoma" w:hAnsi="Tahoma" w:cs="Tahoma"/>
          <w:u w:val="single"/>
        </w:rPr>
        <w:t xml:space="preserve"> stroškov dela</w:t>
      </w:r>
      <w:r>
        <w:rPr>
          <w:rFonts w:ascii="Tahoma" w:hAnsi="Tahoma" w:cs="Tahoma"/>
        </w:rPr>
        <w:t xml:space="preserve">. Ali drugače: vlada jih bo </w:t>
      </w:r>
      <w:r w:rsidRPr="00702ACF">
        <w:rPr>
          <w:rFonts w:ascii="Tahoma" w:hAnsi="Tahoma" w:cs="Tahoma"/>
          <w:u w:val="single"/>
        </w:rPr>
        <w:t>trikrat bolj obremenila</w:t>
      </w:r>
      <w:r>
        <w:rPr>
          <w:rFonts w:ascii="Tahoma" w:hAnsi="Tahoma" w:cs="Tahoma"/>
        </w:rPr>
        <w:t>, kot pa jim je zagotavljala ob kvazi davčni reformi, da jih bo razbremenila!</w:t>
      </w:r>
    </w:p>
    <w:p w:rsidR="00F31F3E" w:rsidRPr="008C7562" w:rsidRDefault="00F31F3E" w:rsidP="00F31F3E">
      <w:pPr>
        <w:pStyle w:val="Odstavekseznama1"/>
        <w:numPr>
          <w:ilvl w:val="0"/>
          <w:numId w:val="16"/>
        </w:numPr>
        <w:jc w:val="both"/>
        <w:rPr>
          <w:rFonts w:ascii="Tahoma" w:hAnsi="Tahoma" w:cs="Tahoma"/>
        </w:rPr>
      </w:pPr>
      <w:r>
        <w:rPr>
          <w:rFonts w:ascii="Tahoma" w:hAnsi="Tahoma" w:cs="Tahoma"/>
          <w:b/>
          <w:i/>
        </w:rPr>
        <w:t xml:space="preserve">Zavajanje ljudstva. </w:t>
      </w:r>
      <w:r>
        <w:rPr>
          <w:rFonts w:ascii="Tahoma" w:hAnsi="Tahoma" w:cs="Tahoma"/>
        </w:rPr>
        <w:t>Nevarne apetite spodbujajo tako predstavn</w:t>
      </w:r>
      <w:r w:rsidR="0011738A">
        <w:rPr>
          <w:rFonts w:ascii="Tahoma" w:hAnsi="Tahoma" w:cs="Tahoma"/>
        </w:rPr>
        <w:t>iki različnih interesnih skupin</w:t>
      </w:r>
      <w:r>
        <w:rPr>
          <w:rFonts w:ascii="Tahoma" w:hAnsi="Tahoma" w:cs="Tahoma"/>
        </w:rPr>
        <w:t xml:space="preserve"> kot predstavniki vlade, ki ob tem zavajajo javnost, da je zaradi gospodarske rasti čas za »delitev učinkov te rasti«. Zamolčijo pa, da s tem resno ogrožamo javne finance. Tudi Ev</w:t>
      </w:r>
      <w:r w:rsidRPr="008C7562">
        <w:rPr>
          <w:rFonts w:ascii="Tahoma" w:hAnsi="Tahoma" w:cs="Tahoma"/>
        </w:rPr>
        <w:t xml:space="preserve">ropska komisija je pred dnevi jasno sporočila, da </w:t>
      </w:r>
      <w:r w:rsidRPr="008C7562">
        <w:rPr>
          <w:rFonts w:ascii="Tahoma" w:hAnsi="Tahoma" w:cs="Tahoma"/>
          <w:bCs/>
        </w:rPr>
        <w:t xml:space="preserve">zdajšnjo gospodarsko rast zmotno jemljemo kot samoumevno in je ne izkoristimo za zniževanje javnega dolga. Strukturni javno-finančni primanjkljaj celo še povečujemo. </w:t>
      </w:r>
    </w:p>
    <w:p w:rsidR="00F31F3E" w:rsidRPr="005B1DB8" w:rsidRDefault="00F31F3E" w:rsidP="00F31F3E">
      <w:pPr>
        <w:pStyle w:val="Odstavekseznama1"/>
        <w:numPr>
          <w:ilvl w:val="0"/>
          <w:numId w:val="16"/>
        </w:numPr>
        <w:jc w:val="both"/>
        <w:rPr>
          <w:rFonts w:ascii="Tahoma" w:hAnsi="Tahoma" w:cs="Tahoma"/>
        </w:rPr>
      </w:pPr>
      <w:r>
        <w:rPr>
          <w:rFonts w:ascii="Tahoma" w:hAnsi="Tahoma" w:cs="Tahoma"/>
          <w:b/>
          <w:i/>
        </w:rPr>
        <w:t>Dejstva:</w:t>
      </w:r>
    </w:p>
    <w:p w:rsidR="00F31F3E" w:rsidRDefault="00F31F3E" w:rsidP="00F31F3E">
      <w:pPr>
        <w:pStyle w:val="Odstavekseznama1"/>
        <w:numPr>
          <w:ilvl w:val="1"/>
          <w:numId w:val="1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 letu 2015 je kljub gospodarski rasti BDP na zaposlenega v Sloveniji še vedno bolj zaostajal za BDP zaposlenega v Avstriji kot leta 2008. </w:t>
      </w:r>
    </w:p>
    <w:p w:rsidR="00F31F3E" w:rsidRPr="005B1DB8" w:rsidRDefault="00F31F3E" w:rsidP="00F31F3E">
      <w:pPr>
        <w:pStyle w:val="Odstavekseznama1"/>
        <w:numPr>
          <w:ilvl w:val="1"/>
          <w:numId w:val="1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Kljub temu se reform (zdravstvene, pokojninske, trga dela) ne lotevamo. </w:t>
      </w:r>
    </w:p>
    <w:p w:rsidR="00F31F3E" w:rsidRPr="005B1DB8" w:rsidRDefault="00F31F3E" w:rsidP="00F31F3E">
      <w:pPr>
        <w:pStyle w:val="Odstavekseznama1"/>
        <w:numPr>
          <w:ilvl w:val="1"/>
          <w:numId w:val="16"/>
        </w:numPr>
        <w:jc w:val="both"/>
        <w:rPr>
          <w:rFonts w:ascii="Tahoma" w:hAnsi="Tahoma" w:cs="Tahoma"/>
        </w:rPr>
      </w:pPr>
      <w:r w:rsidRPr="005B1DB8">
        <w:rPr>
          <w:rFonts w:ascii="Tahoma" w:hAnsi="Tahoma" w:cs="Tahoma"/>
        </w:rPr>
        <w:t>Kljub gospodarski rasti ne zmanjšujemo javnega dolga, temveč sproti porabimo vse s prekomerno javno porabo.</w:t>
      </w:r>
    </w:p>
    <w:p w:rsidR="00F31F3E" w:rsidRDefault="00F31F3E" w:rsidP="00F31F3E">
      <w:pPr>
        <w:pStyle w:val="Odstavekseznama1"/>
        <w:numPr>
          <w:ilvl w:val="1"/>
          <w:numId w:val="1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Še več. Z zadnjimi dogovori s sindikati javnega sektorja resno ogrožamo proračun za leto 2017, kar pomeni, da pretirano zapravljamo.</w:t>
      </w:r>
    </w:p>
    <w:p w:rsidR="00F31F3E" w:rsidRDefault="00F31F3E" w:rsidP="00F31F3E">
      <w:pPr>
        <w:pStyle w:val="Odstavekseznama1"/>
        <w:numPr>
          <w:ilvl w:val="1"/>
          <w:numId w:val="1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Grozi resna možnost rebalansa proračuna že v kratkem, kar bo mogoče samo z novimi dajatvami na račun gospodarstva in zaposlenih v gospodarstvu, to pa pomeni v breme večine slovenskih državljank in državljanov.</w:t>
      </w:r>
    </w:p>
    <w:p w:rsidR="00F31F3E" w:rsidRDefault="00F31F3E" w:rsidP="00F31F3E">
      <w:pPr>
        <w:pStyle w:val="Odstavekseznama1"/>
        <w:ind w:left="0"/>
        <w:jc w:val="both"/>
        <w:rPr>
          <w:rFonts w:ascii="Tahoma" w:hAnsi="Tahoma" w:cs="Tahoma"/>
        </w:rPr>
      </w:pPr>
    </w:p>
    <w:p w:rsidR="00F31F3E" w:rsidRDefault="00F31F3E" w:rsidP="00F31F3E">
      <w:pPr>
        <w:pStyle w:val="Odstavekseznama1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Takšna politika Vlade je v nasprotju z načeli dobrega gospodarja davkoplačevalskega denarja, obenem pa je nedržavotvorna in nerazvojna. </w:t>
      </w:r>
    </w:p>
    <w:p w:rsidR="006C51F9" w:rsidRPr="00374DEE" w:rsidRDefault="00F31F3E" w:rsidP="00C03793">
      <w:pPr>
        <w:pStyle w:val="Odstavekseznama1"/>
        <w:ind w:left="0"/>
        <w:jc w:val="both"/>
        <w:rPr>
          <w:b/>
          <w:bCs/>
        </w:rPr>
      </w:pPr>
      <w:bookmarkStart w:id="0" w:name="_GoBack"/>
      <w:r>
        <w:rPr>
          <w:rFonts w:ascii="Tahoma" w:hAnsi="Tahoma" w:cs="Tahoma"/>
        </w:rPr>
        <w:t>V imenu podjetij in zaposlenih v gospodarstvu zahtevamo, da se takoj prekine s takšno nevarno politiko, ker ogroža vzdržnost javnih financ in konkurenčnost gospodarstva.</w:t>
      </w:r>
      <w:bookmarkEnd w:id="0"/>
    </w:p>
    <w:sectPr w:rsidR="006C51F9" w:rsidRPr="00374DEE" w:rsidSect="00D144D0">
      <w:pgSz w:w="11906" w:h="16838"/>
      <w:pgMar w:top="899" w:right="1106" w:bottom="900" w:left="900" w:header="708" w:footer="708" w:gutter="0"/>
      <w:pgBorders w:offsetFrom="page">
        <w:top w:val="single" w:sz="4" w:space="24" w:color="5091CD"/>
        <w:left w:val="single" w:sz="4" w:space="24" w:color="5091CD"/>
        <w:bottom w:val="single" w:sz="4" w:space="24" w:color="5091CD"/>
        <w:right w:val="single" w:sz="4" w:space="24" w:color="5091C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FFB" w:rsidRDefault="008F2FFB">
      <w:r>
        <w:separator/>
      </w:r>
    </w:p>
  </w:endnote>
  <w:endnote w:type="continuationSeparator" w:id="0">
    <w:p w:rsidR="008F2FFB" w:rsidRDefault="008F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FFB" w:rsidRDefault="008F2FFB">
      <w:r>
        <w:separator/>
      </w:r>
    </w:p>
  </w:footnote>
  <w:footnote w:type="continuationSeparator" w:id="0">
    <w:p w:rsidR="008F2FFB" w:rsidRDefault="008F2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E3ED0"/>
    <w:multiLevelType w:val="hybridMultilevel"/>
    <w:tmpl w:val="A818314C"/>
    <w:lvl w:ilvl="0" w:tplc="F40AB97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104B2"/>
    <w:multiLevelType w:val="hybridMultilevel"/>
    <w:tmpl w:val="BFD4C7B4"/>
    <w:lvl w:ilvl="0" w:tplc="73EA57A2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528D4"/>
    <w:multiLevelType w:val="hybridMultilevel"/>
    <w:tmpl w:val="11F407E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BC5A71"/>
    <w:multiLevelType w:val="hybridMultilevel"/>
    <w:tmpl w:val="E7ECE5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B7C78"/>
    <w:multiLevelType w:val="hybridMultilevel"/>
    <w:tmpl w:val="8976F25A"/>
    <w:lvl w:ilvl="0" w:tplc="3D22BF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905D6"/>
    <w:multiLevelType w:val="hybridMultilevel"/>
    <w:tmpl w:val="E97E1A84"/>
    <w:lvl w:ilvl="0" w:tplc="0EE020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F10FC"/>
    <w:multiLevelType w:val="hybridMultilevel"/>
    <w:tmpl w:val="9C341F00"/>
    <w:lvl w:ilvl="0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53146462"/>
    <w:multiLevelType w:val="hybridMultilevel"/>
    <w:tmpl w:val="A98609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E5384"/>
    <w:multiLevelType w:val="hybridMultilevel"/>
    <w:tmpl w:val="E146D7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F4938"/>
    <w:multiLevelType w:val="hybridMultilevel"/>
    <w:tmpl w:val="524E0D20"/>
    <w:lvl w:ilvl="0" w:tplc="73EA57A2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DD4B44"/>
    <w:multiLevelType w:val="hybridMultilevel"/>
    <w:tmpl w:val="5F7216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D58D9"/>
    <w:multiLevelType w:val="hybridMultilevel"/>
    <w:tmpl w:val="F2D43726"/>
    <w:lvl w:ilvl="0" w:tplc="6EFE8746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C6488"/>
    <w:multiLevelType w:val="hybridMultilevel"/>
    <w:tmpl w:val="C60E7D74"/>
    <w:lvl w:ilvl="0" w:tplc="120ED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AF2E27"/>
    <w:multiLevelType w:val="hybridMultilevel"/>
    <w:tmpl w:val="B03EE2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70111"/>
    <w:multiLevelType w:val="hybridMultilevel"/>
    <w:tmpl w:val="D4F0972E"/>
    <w:lvl w:ilvl="0" w:tplc="43B6F89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2"/>
  </w:num>
  <w:num w:numId="5">
    <w:abstractNumId w:val="4"/>
  </w:num>
  <w:num w:numId="6">
    <w:abstractNumId w:val="14"/>
  </w:num>
  <w:num w:numId="7">
    <w:abstractNumId w:val="11"/>
  </w:num>
  <w:num w:numId="8">
    <w:abstractNumId w:val="0"/>
  </w:num>
  <w:num w:numId="9">
    <w:abstractNumId w:val="0"/>
  </w:num>
  <w:num w:numId="10">
    <w:abstractNumId w:val="3"/>
  </w:num>
  <w:num w:numId="11">
    <w:abstractNumId w:val="5"/>
  </w:num>
  <w:num w:numId="12">
    <w:abstractNumId w:val="8"/>
  </w:num>
  <w:num w:numId="13">
    <w:abstractNumId w:val="7"/>
  </w:num>
  <w:num w:numId="14">
    <w:abstractNumId w:val="9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C0"/>
    <w:rsid w:val="0000445C"/>
    <w:rsid w:val="00006E50"/>
    <w:rsid w:val="000179F0"/>
    <w:rsid w:val="00030F20"/>
    <w:rsid w:val="0004298A"/>
    <w:rsid w:val="000532D3"/>
    <w:rsid w:val="0007798F"/>
    <w:rsid w:val="000833C8"/>
    <w:rsid w:val="00083C68"/>
    <w:rsid w:val="000B1DCB"/>
    <w:rsid w:val="000E3519"/>
    <w:rsid w:val="000F0679"/>
    <w:rsid w:val="0011738A"/>
    <w:rsid w:val="00122345"/>
    <w:rsid w:val="00126461"/>
    <w:rsid w:val="00135B86"/>
    <w:rsid w:val="00167D1A"/>
    <w:rsid w:val="00170616"/>
    <w:rsid w:val="00175F68"/>
    <w:rsid w:val="001876AD"/>
    <w:rsid w:val="001A1A16"/>
    <w:rsid w:val="001E72F6"/>
    <w:rsid w:val="001F0EC6"/>
    <w:rsid w:val="001F6B26"/>
    <w:rsid w:val="002354DE"/>
    <w:rsid w:val="002459D4"/>
    <w:rsid w:val="00287BC7"/>
    <w:rsid w:val="002D6454"/>
    <w:rsid w:val="002E208B"/>
    <w:rsid w:val="002E38BE"/>
    <w:rsid w:val="00303C92"/>
    <w:rsid w:val="00305AAA"/>
    <w:rsid w:val="00311763"/>
    <w:rsid w:val="00327CEA"/>
    <w:rsid w:val="003504C8"/>
    <w:rsid w:val="00374DEE"/>
    <w:rsid w:val="00380BD6"/>
    <w:rsid w:val="00384E31"/>
    <w:rsid w:val="003B5ED6"/>
    <w:rsid w:val="003E000B"/>
    <w:rsid w:val="003E7125"/>
    <w:rsid w:val="003F291A"/>
    <w:rsid w:val="00400289"/>
    <w:rsid w:val="00423CCB"/>
    <w:rsid w:val="00426FD6"/>
    <w:rsid w:val="00427DD9"/>
    <w:rsid w:val="00431F63"/>
    <w:rsid w:val="004370F3"/>
    <w:rsid w:val="00441580"/>
    <w:rsid w:val="00455151"/>
    <w:rsid w:val="004559F4"/>
    <w:rsid w:val="0046212B"/>
    <w:rsid w:val="00475864"/>
    <w:rsid w:val="004C786A"/>
    <w:rsid w:val="004F5AE6"/>
    <w:rsid w:val="00502CF0"/>
    <w:rsid w:val="00527252"/>
    <w:rsid w:val="0054403B"/>
    <w:rsid w:val="00577C82"/>
    <w:rsid w:val="005B2206"/>
    <w:rsid w:val="005B4D94"/>
    <w:rsid w:val="005B5E34"/>
    <w:rsid w:val="005C1EE3"/>
    <w:rsid w:val="005D0757"/>
    <w:rsid w:val="005E76AE"/>
    <w:rsid w:val="005F245A"/>
    <w:rsid w:val="00602658"/>
    <w:rsid w:val="00616F11"/>
    <w:rsid w:val="00624910"/>
    <w:rsid w:val="0062527F"/>
    <w:rsid w:val="0066056A"/>
    <w:rsid w:val="0066281D"/>
    <w:rsid w:val="006A0018"/>
    <w:rsid w:val="006C3F14"/>
    <w:rsid w:val="006C51F9"/>
    <w:rsid w:val="006C6B19"/>
    <w:rsid w:val="006E496E"/>
    <w:rsid w:val="006F1F66"/>
    <w:rsid w:val="00705DDB"/>
    <w:rsid w:val="00706D9A"/>
    <w:rsid w:val="00707017"/>
    <w:rsid w:val="00714286"/>
    <w:rsid w:val="00715D50"/>
    <w:rsid w:val="0073027E"/>
    <w:rsid w:val="00741971"/>
    <w:rsid w:val="00742437"/>
    <w:rsid w:val="00753D52"/>
    <w:rsid w:val="00757F91"/>
    <w:rsid w:val="00766225"/>
    <w:rsid w:val="00771728"/>
    <w:rsid w:val="007D2608"/>
    <w:rsid w:val="007E18B0"/>
    <w:rsid w:val="007E3C95"/>
    <w:rsid w:val="007E7D42"/>
    <w:rsid w:val="00811014"/>
    <w:rsid w:val="00822BFC"/>
    <w:rsid w:val="00824D8A"/>
    <w:rsid w:val="008420C7"/>
    <w:rsid w:val="00847582"/>
    <w:rsid w:val="008567A0"/>
    <w:rsid w:val="00866B16"/>
    <w:rsid w:val="00894205"/>
    <w:rsid w:val="008A0DFE"/>
    <w:rsid w:val="008A5816"/>
    <w:rsid w:val="008B7CB2"/>
    <w:rsid w:val="008D3679"/>
    <w:rsid w:val="008D57F9"/>
    <w:rsid w:val="008F2FFB"/>
    <w:rsid w:val="008F36BD"/>
    <w:rsid w:val="009028A8"/>
    <w:rsid w:val="00903A3C"/>
    <w:rsid w:val="00914A82"/>
    <w:rsid w:val="00924E21"/>
    <w:rsid w:val="00935857"/>
    <w:rsid w:val="0094500B"/>
    <w:rsid w:val="009467D0"/>
    <w:rsid w:val="00950D68"/>
    <w:rsid w:val="009601B1"/>
    <w:rsid w:val="00965271"/>
    <w:rsid w:val="009815E0"/>
    <w:rsid w:val="009A52FE"/>
    <w:rsid w:val="009C1102"/>
    <w:rsid w:val="009D10D4"/>
    <w:rsid w:val="009D22A9"/>
    <w:rsid w:val="009D3848"/>
    <w:rsid w:val="009D68D2"/>
    <w:rsid w:val="009F757F"/>
    <w:rsid w:val="00A47A49"/>
    <w:rsid w:val="00A56400"/>
    <w:rsid w:val="00A607C2"/>
    <w:rsid w:val="00A649B9"/>
    <w:rsid w:val="00A71BCF"/>
    <w:rsid w:val="00A72AEA"/>
    <w:rsid w:val="00A769E8"/>
    <w:rsid w:val="00A77B1D"/>
    <w:rsid w:val="00A827E2"/>
    <w:rsid w:val="00AD0C17"/>
    <w:rsid w:val="00AD777F"/>
    <w:rsid w:val="00AE32EB"/>
    <w:rsid w:val="00AF4A23"/>
    <w:rsid w:val="00B01757"/>
    <w:rsid w:val="00B224E0"/>
    <w:rsid w:val="00B35830"/>
    <w:rsid w:val="00B4378C"/>
    <w:rsid w:val="00B530C8"/>
    <w:rsid w:val="00B66FE2"/>
    <w:rsid w:val="00B70823"/>
    <w:rsid w:val="00B857F1"/>
    <w:rsid w:val="00B9205F"/>
    <w:rsid w:val="00B926A8"/>
    <w:rsid w:val="00BA59E0"/>
    <w:rsid w:val="00BA68B6"/>
    <w:rsid w:val="00BB2E50"/>
    <w:rsid w:val="00BD1D79"/>
    <w:rsid w:val="00BE5AA3"/>
    <w:rsid w:val="00BF22F1"/>
    <w:rsid w:val="00BF3AA8"/>
    <w:rsid w:val="00C02753"/>
    <w:rsid w:val="00C03793"/>
    <w:rsid w:val="00C04227"/>
    <w:rsid w:val="00C21898"/>
    <w:rsid w:val="00C359B5"/>
    <w:rsid w:val="00C50A25"/>
    <w:rsid w:val="00C6019D"/>
    <w:rsid w:val="00C774BB"/>
    <w:rsid w:val="00C820A8"/>
    <w:rsid w:val="00C86738"/>
    <w:rsid w:val="00CA5347"/>
    <w:rsid w:val="00CA7BC0"/>
    <w:rsid w:val="00CD1598"/>
    <w:rsid w:val="00CD7EA0"/>
    <w:rsid w:val="00CE1DDA"/>
    <w:rsid w:val="00D144D0"/>
    <w:rsid w:val="00D14BAD"/>
    <w:rsid w:val="00D23FE3"/>
    <w:rsid w:val="00D25C9D"/>
    <w:rsid w:val="00D34F6C"/>
    <w:rsid w:val="00D4712E"/>
    <w:rsid w:val="00D50DC9"/>
    <w:rsid w:val="00D70FB2"/>
    <w:rsid w:val="00D81BA8"/>
    <w:rsid w:val="00D90A83"/>
    <w:rsid w:val="00DA7590"/>
    <w:rsid w:val="00DF629A"/>
    <w:rsid w:val="00E06FD9"/>
    <w:rsid w:val="00E14188"/>
    <w:rsid w:val="00E31654"/>
    <w:rsid w:val="00E522AE"/>
    <w:rsid w:val="00E53014"/>
    <w:rsid w:val="00E63509"/>
    <w:rsid w:val="00E641F8"/>
    <w:rsid w:val="00E8645A"/>
    <w:rsid w:val="00EF6FAB"/>
    <w:rsid w:val="00EF72ED"/>
    <w:rsid w:val="00F074A3"/>
    <w:rsid w:val="00F31F3E"/>
    <w:rsid w:val="00F42398"/>
    <w:rsid w:val="00F47DAC"/>
    <w:rsid w:val="00F55554"/>
    <w:rsid w:val="00F66334"/>
    <w:rsid w:val="00F91FDF"/>
    <w:rsid w:val="00FC0670"/>
    <w:rsid w:val="00FC3A57"/>
    <w:rsid w:val="00FD504E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cecff,#ddd,#3291cd"/>
    </o:shapedefaults>
    <o:shapelayout v:ext="edit">
      <o:idmap v:ext="edit" data="1"/>
    </o:shapelayout>
  </w:shapeDefaults>
  <w:decimalSymbol w:val=","/>
  <w:listSeparator w:val=";"/>
  <w15:chartTrackingRefBased/>
  <w15:docId w15:val="{E7EFA08D-0075-4EE9-814E-7062B079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0757"/>
    <w:pPr>
      <w:spacing w:after="90"/>
    </w:pPr>
    <w:rPr>
      <w:rFonts w:ascii="Tahoma" w:hAnsi="Tahoma"/>
      <w:sz w:val="24"/>
      <w:szCs w:val="24"/>
    </w:rPr>
  </w:style>
  <w:style w:type="paragraph" w:styleId="Naslov1">
    <w:name w:val="heading 1"/>
    <w:basedOn w:val="Navaden"/>
    <w:next w:val="Navaden"/>
    <w:qFormat/>
    <w:rsid w:val="005D0757"/>
    <w:pPr>
      <w:spacing w:before="360" w:after="270"/>
      <w:outlineLvl w:val="0"/>
    </w:pPr>
    <w:rPr>
      <w:rFonts w:cs="Tahoma"/>
      <w:b/>
      <w:color w:val="99CC00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774BB"/>
    <w:pPr>
      <w:tabs>
        <w:tab w:val="center" w:pos="4153"/>
        <w:tab w:val="right" w:pos="8306"/>
      </w:tabs>
    </w:pPr>
  </w:style>
  <w:style w:type="paragraph" w:styleId="Noga">
    <w:name w:val="footer"/>
    <w:basedOn w:val="Navaden"/>
    <w:rsid w:val="00C774BB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  <w:rsid w:val="00C774BB"/>
  </w:style>
  <w:style w:type="paragraph" w:styleId="Navadensplet">
    <w:name w:val="Normal (Web)"/>
    <w:basedOn w:val="Navaden"/>
    <w:rsid w:val="00C774BB"/>
    <w:pPr>
      <w:spacing w:after="258" w:line="258" w:lineRule="atLeast"/>
      <w:jc w:val="both"/>
    </w:pPr>
    <w:rPr>
      <w:sz w:val="20"/>
      <w:szCs w:val="20"/>
    </w:rPr>
  </w:style>
  <w:style w:type="table" w:styleId="Tabelamrea">
    <w:name w:val="Table Grid"/>
    <w:basedOn w:val="Navadnatabela"/>
    <w:rsid w:val="00D90A83"/>
    <w:pPr>
      <w:spacing w:after="9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avaden"/>
    <w:rsid w:val="006F1F66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/>
      <w:color w:val="000000"/>
      <w:lang w:val="en-GB"/>
    </w:rPr>
  </w:style>
  <w:style w:type="character" w:customStyle="1" w:styleId="TAJDAPELICON">
    <w:name w:val="TAJDA PELICON"/>
    <w:semiHidden/>
    <w:rsid w:val="00A649B9"/>
    <w:rPr>
      <w:rFonts w:ascii="Arial" w:hAnsi="Arial" w:cs="Arial"/>
      <w:color w:val="000080"/>
      <w:sz w:val="20"/>
      <w:szCs w:val="20"/>
    </w:rPr>
  </w:style>
  <w:style w:type="character" w:styleId="Hiperpovezava">
    <w:name w:val="Hyperlink"/>
    <w:rsid w:val="00B926A8"/>
    <w:rPr>
      <w:color w:val="0000FF"/>
      <w:u w:val="single"/>
    </w:rPr>
  </w:style>
  <w:style w:type="paragraph" w:styleId="Besedilooblaka">
    <w:name w:val="Balloon Text"/>
    <w:basedOn w:val="Navaden"/>
    <w:semiHidden/>
    <w:rsid w:val="005C1EE3"/>
    <w:rPr>
      <w:rFonts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27252"/>
    <w:pPr>
      <w:spacing w:after="0"/>
      <w:ind w:left="720"/>
    </w:pPr>
    <w:rPr>
      <w:rFonts w:ascii="Calibri" w:eastAsia="Calibri" w:hAnsi="Calibri"/>
      <w:sz w:val="22"/>
      <w:szCs w:val="22"/>
    </w:rPr>
  </w:style>
  <w:style w:type="paragraph" w:customStyle="1" w:styleId="Odstavekseznama1">
    <w:name w:val="Odstavek seznama1"/>
    <w:basedOn w:val="Navaden"/>
    <w:rsid w:val="00F31F3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2928">
              <w:marLeft w:val="0"/>
              <w:marRight w:val="0"/>
              <w:marTop w:val="111"/>
              <w:marBottom w:val="0"/>
              <w:divBdr>
                <w:top w:val="single" w:sz="6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6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Gospodarska Zbornica Slovenije</Company>
  <LinksUpToDate>false</LinksUpToDate>
  <CharactersWithSpaces>3289</CharactersWithSpaces>
  <SharedDoc>false</SharedDoc>
  <HLinks>
    <vt:vector size="6" baseType="variant"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http://www.mgrt.gov.si/fileadmin/mgrt.gov.si/pageuploads/DPK/splosno_mnenje_MGRT_o_davcnih_olajsavah_CETRTO_2016_POPRAVEK.pdf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Tajda Pelicon</cp:lastModifiedBy>
  <cp:revision>4</cp:revision>
  <cp:lastPrinted>2016-12-13T10:35:00Z</cp:lastPrinted>
  <dcterms:created xsi:type="dcterms:W3CDTF">2016-12-13T11:00:00Z</dcterms:created>
  <dcterms:modified xsi:type="dcterms:W3CDTF">2016-12-13T11:04:00Z</dcterms:modified>
</cp:coreProperties>
</file>